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EC8A" w14:textId="77777777" w:rsidR="00EE78C2" w:rsidRDefault="00EE78C2">
      <w:pPr>
        <w:rPr>
          <w:lang w:val="en-US"/>
        </w:rPr>
      </w:pPr>
    </w:p>
    <w:p w14:paraId="01077AD1" w14:textId="77777777" w:rsidR="00BE446C" w:rsidRDefault="00BE446C" w:rsidP="00BE446C">
      <w:pPr>
        <w:jc w:val="center"/>
        <w:rPr>
          <w:rFonts w:ascii="Arial" w:hAnsi="Arial" w:cs="Arial"/>
          <w:b/>
          <w:sz w:val="28"/>
          <w:szCs w:val="28"/>
          <w:lang w:val="en-US"/>
        </w:rPr>
      </w:pPr>
      <w:r w:rsidRPr="00105108">
        <w:rPr>
          <w:rFonts w:ascii="Arial" w:hAnsi="Arial" w:cs="Arial"/>
          <w:b/>
          <w:sz w:val="28"/>
          <w:szCs w:val="28"/>
          <w:lang w:val="en-US"/>
        </w:rPr>
        <w:t xml:space="preserve">Design approach and verification for </w:t>
      </w:r>
      <w:r>
        <w:rPr>
          <w:rFonts w:ascii="Arial" w:hAnsi="Arial" w:cs="Arial"/>
          <w:b/>
          <w:sz w:val="28"/>
          <w:szCs w:val="28"/>
          <w:lang w:val="en-US"/>
        </w:rPr>
        <w:t>UC3M’s ST3LLARsat1</w:t>
      </w:r>
      <w:r w:rsidRPr="00105108">
        <w:rPr>
          <w:rFonts w:ascii="Arial" w:hAnsi="Arial" w:cs="Arial"/>
          <w:b/>
          <w:sz w:val="28"/>
          <w:szCs w:val="28"/>
          <w:lang w:val="en-US"/>
        </w:rPr>
        <w:t xml:space="preserve"> </w:t>
      </w:r>
      <w:proofErr w:type="spellStart"/>
      <w:r w:rsidRPr="00105108">
        <w:rPr>
          <w:rFonts w:ascii="Arial" w:hAnsi="Arial" w:cs="Arial"/>
          <w:b/>
          <w:sz w:val="28"/>
          <w:szCs w:val="28"/>
          <w:lang w:val="en-US"/>
        </w:rPr>
        <w:t>Boira</w:t>
      </w:r>
      <w:proofErr w:type="spellEnd"/>
      <w:r w:rsidRPr="00105108">
        <w:rPr>
          <w:rFonts w:ascii="Arial" w:hAnsi="Arial" w:cs="Arial"/>
          <w:b/>
          <w:sz w:val="28"/>
          <w:szCs w:val="28"/>
          <w:lang w:val="en-US"/>
        </w:rPr>
        <w:t xml:space="preserve"> CubeSat</w:t>
      </w:r>
      <w:r>
        <w:rPr>
          <w:rFonts w:ascii="Arial" w:hAnsi="Arial" w:cs="Arial"/>
          <w:b/>
          <w:sz w:val="28"/>
          <w:szCs w:val="28"/>
          <w:lang w:val="en-US"/>
        </w:rPr>
        <w:t>’s</w:t>
      </w:r>
      <w:r w:rsidRPr="00105108">
        <w:rPr>
          <w:rFonts w:ascii="Arial" w:hAnsi="Arial" w:cs="Arial"/>
          <w:b/>
          <w:sz w:val="28"/>
          <w:szCs w:val="28"/>
          <w:lang w:val="en-US"/>
        </w:rPr>
        <w:t xml:space="preserve"> Thermal Control Subsystem</w:t>
      </w:r>
    </w:p>
    <w:p w14:paraId="16FF4C04" w14:textId="77777777" w:rsidR="00BE446C" w:rsidRPr="005D350D" w:rsidRDefault="00BE446C" w:rsidP="00BE446C">
      <w:pPr>
        <w:jc w:val="center"/>
        <w:rPr>
          <w:i/>
          <w:sz w:val="24"/>
          <w:szCs w:val="24"/>
          <w:vertAlign w:val="superscript"/>
          <w:lang w:val="es-ES"/>
        </w:rPr>
      </w:pPr>
      <w:r>
        <w:rPr>
          <w:i/>
          <w:sz w:val="24"/>
          <w:szCs w:val="24"/>
          <w:lang w:val="es-ES"/>
        </w:rPr>
        <w:t>Carlos García Gómez</w:t>
      </w:r>
      <w:r w:rsidRPr="005D350D">
        <w:rPr>
          <w:sz w:val="24"/>
          <w:szCs w:val="24"/>
          <w:lang w:val="es-ES"/>
        </w:rPr>
        <w:t xml:space="preserve">, </w:t>
      </w:r>
      <w:r>
        <w:rPr>
          <w:sz w:val="24"/>
          <w:szCs w:val="24"/>
          <w:lang w:val="es-ES"/>
        </w:rPr>
        <w:t>Miguel Cruzat Hurtado</w:t>
      </w:r>
      <w:r>
        <w:rPr>
          <w:rStyle w:val="FootnoteReference"/>
          <w:i/>
          <w:sz w:val="24"/>
          <w:szCs w:val="24"/>
          <w:lang w:val="es-ES"/>
        </w:rPr>
        <w:footnoteReference w:id="1"/>
      </w:r>
      <w:r>
        <w:rPr>
          <w:sz w:val="24"/>
          <w:szCs w:val="24"/>
          <w:lang w:val="es-ES"/>
        </w:rPr>
        <w:t xml:space="preserve">, Alison Ponche, </w:t>
      </w:r>
      <w:r>
        <w:rPr>
          <w:i/>
          <w:iCs/>
          <w:sz w:val="24"/>
          <w:szCs w:val="24"/>
          <w:lang w:val="es-ES"/>
        </w:rPr>
        <w:t>Antonio Acosta Iborra</w:t>
      </w:r>
      <w:r>
        <w:rPr>
          <w:i/>
          <w:sz w:val="24"/>
          <w:szCs w:val="24"/>
          <w:lang w:val="es-ES"/>
        </w:rPr>
        <w:t xml:space="preserve">, </w:t>
      </w:r>
      <w:r w:rsidRPr="005D350D">
        <w:rPr>
          <w:i/>
          <w:sz w:val="24"/>
          <w:szCs w:val="24"/>
          <w:lang w:val="es-ES"/>
        </w:rPr>
        <w:t xml:space="preserve">and </w:t>
      </w:r>
      <w:r>
        <w:rPr>
          <w:i/>
          <w:sz w:val="24"/>
          <w:szCs w:val="24"/>
          <w:lang w:val="es-ES"/>
        </w:rPr>
        <w:t>Andrés Marcos</w:t>
      </w:r>
    </w:p>
    <w:p w14:paraId="6B703269" w14:textId="5D85A9FA" w:rsidR="00BE446C" w:rsidRPr="00BE446C" w:rsidRDefault="00BE446C" w:rsidP="00BE446C">
      <w:pPr>
        <w:rPr>
          <w:lang w:val="en-US"/>
        </w:rPr>
      </w:pPr>
      <w:r w:rsidRPr="00BE446C">
        <w:rPr>
          <w:lang w:val="en-US"/>
        </w:rPr>
        <w:t xml:space="preserve">ST3LLARsat1 </w:t>
      </w:r>
      <w:proofErr w:type="spellStart"/>
      <w:r w:rsidRPr="00BE446C">
        <w:rPr>
          <w:lang w:val="en-US"/>
        </w:rPr>
        <w:t>Boira</w:t>
      </w:r>
      <w:proofErr w:type="spellEnd"/>
      <w:r w:rsidRPr="00BE446C">
        <w:rPr>
          <w:lang w:val="en-US"/>
        </w:rPr>
        <w:t xml:space="preserve"> is the 1</w:t>
      </w:r>
      <w:r>
        <w:rPr>
          <w:lang w:val="en-US"/>
        </w:rPr>
        <w:t>st</w:t>
      </w:r>
      <w:r w:rsidRPr="00BE446C">
        <w:rPr>
          <w:lang w:val="en-US"/>
        </w:rPr>
        <w:t xml:space="preserve"> student CubeSat being developed at UC3M, and in this article the </w:t>
      </w:r>
      <w:proofErr w:type="gramStart"/>
      <w:r w:rsidRPr="00BE446C">
        <w:rPr>
          <w:lang w:val="en-US"/>
        </w:rPr>
        <w:t>current status</w:t>
      </w:r>
      <w:proofErr w:type="gramEnd"/>
      <w:r w:rsidRPr="00BE446C">
        <w:rPr>
          <w:lang w:val="en-US"/>
        </w:rPr>
        <w:t xml:space="preserve"> on the design of its thermal control system is presented. This design poses numerous challenges due to the limited mass and low thermal capacitance available in CubeSats, making them vulnerable to temperature fluctuations. Therefore, it is of utmost importance to address in the design of the thermal control system the high heat flux densities experienced by internal electronic components and the rapid changes in the external orbital environment. In addition, </w:t>
      </w:r>
      <w:proofErr w:type="spellStart"/>
      <w:r w:rsidRPr="00BE446C">
        <w:rPr>
          <w:lang w:val="en-US"/>
        </w:rPr>
        <w:t>Boira’s</w:t>
      </w:r>
      <w:proofErr w:type="spellEnd"/>
      <w:r w:rsidRPr="00BE446C">
        <w:rPr>
          <w:lang w:val="en-US"/>
        </w:rPr>
        <w:t xml:space="preserve"> thermal-related requirements include the ability to withstand a non-operational temperature range for the spacecraft of [-</w:t>
      </w:r>
      <w:proofErr w:type="gramStart"/>
      <w:r w:rsidRPr="00BE446C">
        <w:rPr>
          <w:lang w:val="en-US"/>
        </w:rPr>
        <w:t>20,+</w:t>
      </w:r>
      <w:proofErr w:type="gramEnd"/>
      <w:r w:rsidRPr="00BE446C">
        <w:rPr>
          <w:lang w:val="en-US"/>
        </w:rPr>
        <w:t xml:space="preserve">60] </w:t>
      </w:r>
      <w:r>
        <w:rPr>
          <w:lang w:val="en-US"/>
        </w:rPr>
        <w:t>C</w:t>
      </w:r>
      <w:r w:rsidRPr="003329A9">
        <w:rPr>
          <w:rFonts w:cs="Calibri"/>
          <w:vertAlign w:val="superscript"/>
          <w:lang w:val="en-US"/>
        </w:rPr>
        <w:t>o</w:t>
      </w:r>
      <w:r w:rsidRPr="00BE446C">
        <w:rPr>
          <w:lang w:val="en-US"/>
        </w:rPr>
        <w:t>. Additionally, all units and parts must also be kept within their own temperature ranges.</w:t>
      </w:r>
    </w:p>
    <w:p w14:paraId="5AC02EF9" w14:textId="4A4AD989" w:rsidR="00BE446C" w:rsidRDefault="00BE446C" w:rsidP="00BE446C">
      <w:pPr>
        <w:rPr>
          <w:lang w:val="en-US"/>
        </w:rPr>
      </w:pPr>
      <w:proofErr w:type="spellStart"/>
      <w:r w:rsidRPr="00BE446C">
        <w:rPr>
          <w:lang w:val="en-US"/>
        </w:rPr>
        <w:t>Boira’s</w:t>
      </w:r>
      <w:proofErr w:type="spellEnd"/>
      <w:r w:rsidRPr="00BE446C">
        <w:rPr>
          <w:lang w:val="en-US"/>
        </w:rPr>
        <w:t xml:space="preserve"> temperature control system component is based on an integrated EPS module, which includes the heater and battery sensors, along with appropriately selected painting and coatings. Initially, an analysis of available design procedures was conducted. The mission requirements led to the definition of four modes: LEOP, nominal, science and safe, each requiring different thermal settings.</w:t>
      </w:r>
    </w:p>
    <w:p w14:paraId="07ABD2F2" w14:textId="656A7CB3" w:rsidR="00BE446C" w:rsidRDefault="00BE446C" w:rsidP="00BE446C">
      <w:pPr>
        <w:rPr>
          <w:lang w:val="en-US"/>
        </w:rPr>
      </w:pPr>
      <w:r w:rsidRPr="00AC6A95">
        <w:rPr>
          <w:noProof/>
        </w:rPr>
        <w:drawing>
          <wp:inline distT="0" distB="0" distL="0" distR="0" wp14:anchorId="65C83D91" wp14:editId="2B91BBD4">
            <wp:extent cx="5400040" cy="2165251"/>
            <wp:effectExtent l="0" t="0" r="0" b="6985"/>
            <wp:docPr id="677860330" name="Picture 2" descr="A picture containing diagram, text, pl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860330" name="Picture 2" descr="A picture containing diagram, text, plot, line&#10;&#10;Description automatically generated"/>
                    <pic:cNvPicPr/>
                  </pic:nvPicPr>
                  <pic:blipFill>
                    <a:blip r:embed="rId6"/>
                    <a:stretch>
                      <a:fillRect/>
                    </a:stretch>
                  </pic:blipFill>
                  <pic:spPr>
                    <a:xfrm>
                      <a:off x="0" y="0"/>
                      <a:ext cx="5400040" cy="2165251"/>
                    </a:xfrm>
                    <a:prstGeom prst="rect">
                      <a:avLst/>
                    </a:prstGeom>
                  </pic:spPr>
                </pic:pic>
              </a:graphicData>
            </a:graphic>
          </wp:inline>
        </w:drawing>
      </w:r>
    </w:p>
    <w:p w14:paraId="4DD431E4" w14:textId="608AC588" w:rsidR="00BE446C" w:rsidRPr="00BE446C" w:rsidRDefault="00BE446C" w:rsidP="00BE446C">
      <w:pPr>
        <w:pStyle w:val="NormalWeb"/>
        <w:spacing w:before="120" w:beforeAutospacing="0" w:after="0" w:afterAutospacing="0"/>
        <w:jc w:val="center"/>
        <w:rPr>
          <w:rFonts w:ascii="Calibri" w:hAnsi="Calibri" w:cs="Calibri"/>
        </w:rPr>
      </w:pPr>
      <w:r w:rsidRPr="008752D0">
        <w:rPr>
          <w:rFonts w:ascii="Calibri" w:hAnsi="Calibri" w:cs="Calibri"/>
        </w:rPr>
        <w:t>Figure </w:t>
      </w:r>
      <w:proofErr w:type="gramStart"/>
      <w:r w:rsidRPr="008752D0">
        <w:rPr>
          <w:rFonts w:ascii="Calibri" w:hAnsi="Calibri" w:cs="Calibri"/>
        </w:rPr>
        <w:t>1:</w:t>
      </w:r>
      <w:proofErr w:type="gramEnd"/>
      <w:r w:rsidRPr="008752D0">
        <w:rPr>
          <w:rFonts w:ascii="Calibri" w:hAnsi="Calibri" w:cs="Calibri"/>
        </w:rPr>
        <w:t> </w:t>
      </w:r>
      <w:proofErr w:type="spellStart"/>
      <w:r>
        <w:rPr>
          <w:rFonts w:ascii="Calibri" w:hAnsi="Calibri" w:cs="Calibri"/>
        </w:rPr>
        <w:t>Temperature</w:t>
      </w:r>
      <w:proofErr w:type="spellEnd"/>
      <w:r>
        <w:rPr>
          <w:rFonts w:ascii="Calibri" w:hAnsi="Calibri" w:cs="Calibri"/>
        </w:rPr>
        <w:t xml:space="preserve"> profile </w:t>
      </w:r>
      <w:proofErr w:type="spellStart"/>
      <w:r>
        <w:rPr>
          <w:rFonts w:ascii="Calibri" w:hAnsi="Calibri" w:cs="Calibri"/>
        </w:rPr>
        <w:t>evolution</w:t>
      </w:r>
      <w:proofErr w:type="spellEnd"/>
      <w:r>
        <w:rPr>
          <w:rFonts w:ascii="Calibri" w:hAnsi="Calibri" w:cs="Calibri"/>
        </w:rPr>
        <w:t xml:space="preserve"> for Boira </w:t>
      </w:r>
      <w:proofErr w:type="spellStart"/>
      <w:r>
        <w:rPr>
          <w:rFonts w:ascii="Calibri" w:hAnsi="Calibri" w:cs="Calibri"/>
        </w:rPr>
        <w:t>CubeSat</w:t>
      </w:r>
      <w:proofErr w:type="spellEnd"/>
      <w:r>
        <w:rPr>
          <w:rFonts w:ascii="Calibri" w:hAnsi="Calibri" w:cs="Calibri"/>
        </w:rPr>
        <w:t>.</w:t>
      </w:r>
    </w:p>
    <w:p w14:paraId="69B5E0AC" w14:textId="77777777" w:rsidR="00201F4B" w:rsidRDefault="00201F4B" w:rsidP="00BE446C"/>
    <w:p w14:paraId="23EEBCCD" w14:textId="565B0CE2" w:rsidR="00BE446C" w:rsidRPr="00BE446C" w:rsidRDefault="00BE446C" w:rsidP="00BE446C">
      <w:pPr>
        <w:rPr>
          <w:lang w:val="en-US"/>
        </w:rPr>
      </w:pPr>
      <w:r w:rsidRPr="00BE446C">
        <w:rPr>
          <w:lang w:val="en-US"/>
        </w:rPr>
        <w:t>To regulate the heat and analyze the system's response to the environment and activation of the heater under nominal orbital conditions, a spacecraft thermal simulator has been</w:t>
      </w:r>
      <w:r>
        <w:rPr>
          <w:lang w:val="en-US"/>
        </w:rPr>
        <w:t xml:space="preserve"> </w:t>
      </w:r>
      <w:r w:rsidRPr="00BE446C">
        <w:rPr>
          <w:lang w:val="en-US"/>
        </w:rPr>
        <w:t>developed using ESATAN</w:t>
      </w:r>
      <w:r w:rsidR="00201F4B">
        <w:rPr>
          <w:lang w:val="en-US"/>
        </w:rPr>
        <w:t xml:space="preserve"> - TMS</w:t>
      </w:r>
      <w:r w:rsidRPr="00BE446C">
        <w:rPr>
          <w:lang w:val="en-US"/>
        </w:rPr>
        <w:t xml:space="preserve">. The simulator </w:t>
      </w:r>
      <w:proofErr w:type="gramStart"/>
      <w:r w:rsidRPr="00BE446C">
        <w:rPr>
          <w:lang w:val="en-US"/>
        </w:rPr>
        <w:t>allows</w:t>
      </w:r>
      <w:proofErr w:type="gramEnd"/>
      <w:r w:rsidRPr="00BE446C">
        <w:rPr>
          <w:lang w:val="en-US"/>
        </w:rPr>
        <w:t xml:space="preserve"> to verify the thermal system and to test various parameters, supporting the evolution of its design. </w:t>
      </w:r>
    </w:p>
    <w:p w14:paraId="1C082B11" w14:textId="77777777" w:rsidR="00201F4B" w:rsidRDefault="00201F4B" w:rsidP="00BE446C">
      <w:pPr>
        <w:rPr>
          <w:lang w:val="en-US"/>
        </w:rPr>
      </w:pPr>
    </w:p>
    <w:p w14:paraId="18CDC06B" w14:textId="01790D84" w:rsidR="00BE446C" w:rsidRPr="00BE446C" w:rsidRDefault="00BE446C" w:rsidP="00BE446C">
      <w:pPr>
        <w:rPr>
          <w:lang w:val="en-US"/>
        </w:rPr>
      </w:pPr>
      <w:r w:rsidRPr="00BE446C">
        <w:rPr>
          <w:lang w:val="en-US"/>
        </w:rPr>
        <w:t>The techniques employed highlight the importance of established thermal control approaches for CubeSats, which are taking on expanding roles and facing more demanding requirements.</w:t>
      </w:r>
    </w:p>
    <w:p w14:paraId="4C627165" w14:textId="555CDBDB" w:rsidR="00DB7BFD" w:rsidRPr="00DB7BFD" w:rsidRDefault="00BE446C" w:rsidP="00DB7BFD">
      <w:pPr>
        <w:rPr>
          <w:rFonts w:ascii="Times New Roman" w:eastAsia="Times New Roman" w:hAnsi="Times New Roman"/>
          <w:sz w:val="24"/>
          <w:szCs w:val="24"/>
          <w:lang w:val="en-US" w:eastAsia="es-ES"/>
        </w:rPr>
      </w:pPr>
      <w:r w:rsidRPr="00BE446C">
        <w:rPr>
          <w:lang w:val="en-US"/>
        </w:rPr>
        <w:t xml:space="preserve">This </w:t>
      </w:r>
      <w:r w:rsidR="00DB7BFD">
        <w:rPr>
          <w:lang w:val="en-US"/>
        </w:rPr>
        <w:t>work</w:t>
      </w:r>
      <w:r w:rsidRPr="00BE446C">
        <w:rPr>
          <w:lang w:val="en-US"/>
        </w:rPr>
        <w:t xml:space="preserve"> provides an overview of the key thermal aspects for the </w:t>
      </w:r>
      <w:r w:rsidR="00DB7BFD" w:rsidRPr="00BE446C">
        <w:rPr>
          <w:lang w:val="en-US"/>
        </w:rPr>
        <w:t>status</w:t>
      </w:r>
      <w:r w:rsidRPr="00BE446C">
        <w:rPr>
          <w:lang w:val="en-US"/>
        </w:rPr>
        <w:t xml:space="preserve"> of the thermal control system of UC3M’s ST3LLARsat1 </w:t>
      </w:r>
      <w:proofErr w:type="spellStart"/>
      <w:r w:rsidRPr="00BE446C">
        <w:rPr>
          <w:lang w:val="en-US"/>
        </w:rPr>
        <w:t>Boira</w:t>
      </w:r>
      <w:proofErr w:type="spellEnd"/>
      <w:r w:rsidRPr="00BE446C">
        <w:rPr>
          <w:lang w:val="en-US"/>
        </w:rPr>
        <w:t>. This</w:t>
      </w:r>
      <w:r>
        <w:rPr>
          <w:lang w:val="en-US"/>
        </w:rPr>
        <w:t xml:space="preserve"> </w:t>
      </w:r>
      <w:r w:rsidRPr="00BE446C">
        <w:rPr>
          <w:lang w:val="en-US"/>
        </w:rPr>
        <w:t xml:space="preserve">includes </w:t>
      </w:r>
      <w:r w:rsidR="00DB7BFD" w:rsidRPr="00DB7BFD">
        <w:rPr>
          <w:lang w:val="en-US"/>
        </w:rPr>
        <w:t xml:space="preserve">the usual methodology for designing a thermal control </w:t>
      </w:r>
      <w:r w:rsidR="00DB7BFD" w:rsidRPr="00DB7BFD">
        <w:rPr>
          <w:lang w:val="en-US"/>
        </w:rPr>
        <w:t>subsystem</w:t>
      </w:r>
      <w:r w:rsidR="00DB7BFD" w:rsidRPr="00DB7BFD">
        <w:rPr>
          <w:lang w:val="en-US"/>
        </w:rPr>
        <w:t xml:space="preserve"> for </w:t>
      </w:r>
      <w:r w:rsidR="00DB7BFD">
        <w:rPr>
          <w:lang w:val="en-US"/>
        </w:rPr>
        <w:t>C</w:t>
      </w:r>
      <w:r w:rsidR="00DB7BFD" w:rsidRPr="00DB7BFD">
        <w:rPr>
          <w:lang w:val="en-US"/>
        </w:rPr>
        <w:t>ube</w:t>
      </w:r>
      <w:r w:rsidR="00DB7BFD">
        <w:rPr>
          <w:lang w:val="en-US"/>
        </w:rPr>
        <w:t>S</w:t>
      </w:r>
      <w:r w:rsidR="00DB7BFD" w:rsidRPr="00DB7BFD">
        <w:rPr>
          <w:lang w:val="en-US"/>
        </w:rPr>
        <w:t>ats</w:t>
      </w:r>
      <w:r w:rsidR="00DB7BFD">
        <w:rPr>
          <w:lang w:val="en-US"/>
        </w:rPr>
        <w:t xml:space="preserve"> and </w:t>
      </w:r>
      <w:r w:rsidRPr="00BE446C">
        <w:rPr>
          <w:lang w:val="en-US"/>
        </w:rPr>
        <w:t>the initial thermal design</w:t>
      </w:r>
      <w:r w:rsidR="00DB7BFD">
        <w:rPr>
          <w:lang w:val="en-US"/>
        </w:rPr>
        <w:t xml:space="preserve"> used for the Baseline Design Review for ESA’s Fly Your Satellite! Program. This analysis </w:t>
      </w:r>
      <w:proofErr w:type="gramStart"/>
      <w:r w:rsidR="00DB7BFD">
        <w:rPr>
          <w:lang w:val="en-US"/>
        </w:rPr>
        <w:t>show</w:t>
      </w:r>
      <w:proofErr w:type="gramEnd"/>
      <w:r w:rsidR="00DB7BFD">
        <w:rPr>
          <w:lang w:val="en-US"/>
        </w:rPr>
        <w:t xml:space="preserve"> that two of the components are not inside their respective temperature ranges. In this way design solutions are given to correct those issues</w:t>
      </w:r>
      <w:r w:rsidR="00DB7BFD">
        <w:rPr>
          <w:rFonts w:ascii="Times New Roman" w:eastAsia="Times New Roman" w:hAnsi="Times New Roman"/>
          <w:sz w:val="24"/>
          <w:szCs w:val="24"/>
          <w:lang w:val="en-US" w:eastAsia="es-ES"/>
        </w:rPr>
        <w:t>.</w:t>
      </w:r>
    </w:p>
    <w:p w14:paraId="69AA4E4F" w14:textId="77777777" w:rsidR="00DB7BFD" w:rsidRPr="00BE446C" w:rsidRDefault="00DB7BFD" w:rsidP="00BE446C">
      <w:pPr>
        <w:rPr>
          <w:lang w:val="en-US"/>
        </w:rPr>
      </w:pPr>
    </w:p>
    <w:sectPr w:rsidR="00DB7BFD" w:rsidRPr="00BE446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3E78" w14:textId="77777777" w:rsidR="00C16742" w:rsidRDefault="00C16742" w:rsidP="00BE446C">
      <w:pPr>
        <w:spacing w:after="0" w:line="240" w:lineRule="auto"/>
      </w:pPr>
      <w:r>
        <w:separator/>
      </w:r>
    </w:p>
  </w:endnote>
  <w:endnote w:type="continuationSeparator" w:id="0">
    <w:p w14:paraId="37C57984" w14:textId="77777777" w:rsidR="00C16742" w:rsidRDefault="00C16742" w:rsidP="00BE4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B16F5" w14:textId="77777777" w:rsidR="00C16742" w:rsidRDefault="00C16742" w:rsidP="00BE446C">
      <w:pPr>
        <w:spacing w:after="0" w:line="240" w:lineRule="auto"/>
      </w:pPr>
      <w:r>
        <w:separator/>
      </w:r>
    </w:p>
  </w:footnote>
  <w:footnote w:type="continuationSeparator" w:id="0">
    <w:p w14:paraId="3BE00972" w14:textId="77777777" w:rsidR="00C16742" w:rsidRDefault="00C16742" w:rsidP="00BE446C">
      <w:pPr>
        <w:spacing w:after="0" w:line="240" w:lineRule="auto"/>
      </w:pPr>
      <w:r>
        <w:continuationSeparator/>
      </w:r>
    </w:p>
  </w:footnote>
  <w:footnote w:id="1">
    <w:p w14:paraId="5B13EFBF" w14:textId="7084E59F" w:rsidR="00BE446C" w:rsidRPr="00A624A6" w:rsidRDefault="00BE446C" w:rsidP="00BE446C">
      <w:pPr>
        <w:pStyle w:val="FootnoteText"/>
        <w:rPr>
          <w:lang w:val="en-US"/>
        </w:rPr>
      </w:pPr>
      <w:r>
        <w:rPr>
          <w:rStyle w:val="FootnoteReference"/>
        </w:rPr>
        <w:t>*</w:t>
      </w:r>
      <w:r>
        <w:t xml:space="preserve"> </w:t>
      </w:r>
      <w:r>
        <w:rPr>
          <w:lang w:val="en-US"/>
        </w:rPr>
        <w:t>Miguel Cruzat</w:t>
      </w:r>
      <w:r w:rsidRPr="00A624A6">
        <w:rPr>
          <w:lang w:val="en-US"/>
        </w:rPr>
        <w:t xml:space="preserve"> is currently a</w:t>
      </w:r>
      <w:r>
        <w:rPr>
          <w:lang w:val="en-US"/>
        </w:rPr>
        <w:t xml:space="preserve"> </w:t>
      </w:r>
      <w:r w:rsidR="00803645">
        <w:rPr>
          <w:lang w:val="en-US"/>
        </w:rPr>
        <w:t>Thermal Engineer at Madrid Space</w:t>
      </w:r>
      <w:r>
        <w:rPr>
          <w:lang w:val="en-US"/>
        </w:rPr>
        <w:t xml:space="preserve">. </w:t>
      </w:r>
      <w:r>
        <w:rPr>
          <w:lang w:val="en-GB"/>
        </w:rPr>
        <w:t>He was a Master of Space Engineering (MISE) student at UC3M when this work was performed.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F0C1" w14:textId="77777777" w:rsidR="00BE446C" w:rsidRPr="00C3624B" w:rsidRDefault="00BE446C" w:rsidP="00BE446C">
    <w:pPr>
      <w:pStyle w:val="Header"/>
      <w:rPr>
        <w:sz w:val="20"/>
        <w:szCs w:val="20"/>
        <w:lang w:val="en-US"/>
      </w:rPr>
    </w:pPr>
    <w:r w:rsidRPr="00C3624B">
      <w:rPr>
        <w:sz w:val="20"/>
        <w:szCs w:val="20"/>
        <w:lang w:val="en-US"/>
      </w:rPr>
      <w:t>13</w:t>
    </w:r>
    <w:r w:rsidRPr="00C3624B">
      <w:rPr>
        <w:sz w:val="20"/>
        <w:szCs w:val="20"/>
        <w:vertAlign w:val="superscript"/>
        <w:lang w:val="en-US"/>
      </w:rPr>
      <w:t>th</w:t>
    </w:r>
    <w:r w:rsidRPr="00C3624B">
      <w:rPr>
        <w:sz w:val="20"/>
        <w:szCs w:val="20"/>
        <w:lang w:val="en-US"/>
      </w:rPr>
      <w:t xml:space="preserve"> European CubeSat Symposium</w:t>
    </w:r>
  </w:p>
  <w:p w14:paraId="68F0D73B" w14:textId="77777777" w:rsidR="00BE446C" w:rsidRPr="00C3624B" w:rsidRDefault="00BE446C" w:rsidP="00BE446C">
    <w:pPr>
      <w:pStyle w:val="Header"/>
      <w:rPr>
        <w:sz w:val="20"/>
        <w:szCs w:val="20"/>
        <w:lang w:val="en-US"/>
      </w:rPr>
    </w:pPr>
    <w:r w:rsidRPr="00C3624B">
      <w:rPr>
        <w:sz w:val="20"/>
        <w:szCs w:val="20"/>
        <w:lang w:val="en-US"/>
      </w:rPr>
      <w:t>11-13 December 2023</w:t>
    </w:r>
  </w:p>
  <w:p w14:paraId="06F0C4FB" w14:textId="2F73479B" w:rsidR="00BE446C" w:rsidRPr="00BE446C" w:rsidRDefault="00BE446C">
    <w:pPr>
      <w:pStyle w:val="Header"/>
      <w:rPr>
        <w:sz w:val="20"/>
        <w:szCs w:val="20"/>
        <w:lang w:val="en-US"/>
      </w:rPr>
    </w:pPr>
    <w:proofErr w:type="spellStart"/>
    <w:r w:rsidRPr="00C3624B">
      <w:rPr>
        <w:sz w:val="20"/>
        <w:szCs w:val="20"/>
        <w:lang w:val="en-US"/>
      </w:rPr>
      <w:t>Provinciehuis</w:t>
    </w:r>
    <w:proofErr w:type="spellEnd"/>
    <w:r w:rsidRPr="00C3624B">
      <w:rPr>
        <w:sz w:val="20"/>
        <w:szCs w:val="20"/>
        <w:lang w:val="en-US"/>
      </w:rPr>
      <w:t>, Leuven, Belgium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46C"/>
    <w:rsid w:val="000254D1"/>
    <w:rsid w:val="00041508"/>
    <w:rsid w:val="001A26AE"/>
    <w:rsid w:val="00201F4B"/>
    <w:rsid w:val="00586465"/>
    <w:rsid w:val="00803645"/>
    <w:rsid w:val="00B35890"/>
    <w:rsid w:val="00BE446C"/>
    <w:rsid w:val="00C16742"/>
    <w:rsid w:val="00CA2FE2"/>
    <w:rsid w:val="00DB7BFD"/>
    <w:rsid w:val="00EE78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1D043"/>
  <w15:chartTrackingRefBased/>
  <w15:docId w15:val="{20BF3C4B-C294-4101-B9D3-07CC7E44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46C"/>
    <w:pPr>
      <w:spacing w:after="200" w:line="276" w:lineRule="auto"/>
    </w:pPr>
    <w:rPr>
      <w:rFonts w:ascii="Calibri" w:eastAsia="Calibri" w:hAnsi="Calibri" w:cs="Times New Roman"/>
      <w:kern w:val="0"/>
      <w:lang w:val="fr-B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446C"/>
    <w:pPr>
      <w:spacing w:before="100" w:beforeAutospacing="1" w:after="100" w:afterAutospacing="1" w:line="240" w:lineRule="auto"/>
    </w:pPr>
    <w:rPr>
      <w:rFonts w:ascii="Times New Roman" w:eastAsia="Times New Roman" w:hAnsi="Times New Roman"/>
      <w:sz w:val="24"/>
      <w:szCs w:val="24"/>
      <w:lang w:eastAsia="fr-BE"/>
    </w:rPr>
  </w:style>
  <w:style w:type="paragraph" w:styleId="FootnoteText">
    <w:name w:val="footnote text"/>
    <w:basedOn w:val="Normal"/>
    <w:link w:val="FootnoteTextChar"/>
    <w:uiPriority w:val="99"/>
    <w:semiHidden/>
    <w:unhideWhenUsed/>
    <w:rsid w:val="00BE446C"/>
    <w:rPr>
      <w:sz w:val="20"/>
      <w:szCs w:val="20"/>
    </w:rPr>
  </w:style>
  <w:style w:type="character" w:customStyle="1" w:styleId="FootnoteTextChar">
    <w:name w:val="Footnote Text Char"/>
    <w:basedOn w:val="DefaultParagraphFont"/>
    <w:link w:val="FootnoteText"/>
    <w:uiPriority w:val="99"/>
    <w:semiHidden/>
    <w:rsid w:val="00BE446C"/>
    <w:rPr>
      <w:rFonts w:ascii="Calibri" w:eastAsia="Calibri" w:hAnsi="Calibri" w:cs="Times New Roman"/>
      <w:kern w:val="0"/>
      <w:sz w:val="20"/>
      <w:szCs w:val="20"/>
      <w:lang w:val="fr-BE"/>
      <w14:ligatures w14:val="none"/>
    </w:rPr>
  </w:style>
  <w:style w:type="character" w:styleId="FootnoteReference">
    <w:name w:val="footnote reference"/>
    <w:uiPriority w:val="99"/>
    <w:semiHidden/>
    <w:unhideWhenUsed/>
    <w:rsid w:val="00BE446C"/>
    <w:rPr>
      <w:vertAlign w:val="superscript"/>
    </w:rPr>
  </w:style>
  <w:style w:type="paragraph" w:styleId="Header">
    <w:name w:val="header"/>
    <w:basedOn w:val="Normal"/>
    <w:link w:val="HeaderChar"/>
    <w:uiPriority w:val="99"/>
    <w:unhideWhenUsed/>
    <w:rsid w:val="00BE446C"/>
    <w:pPr>
      <w:tabs>
        <w:tab w:val="center" w:pos="4252"/>
        <w:tab w:val="right" w:pos="8504"/>
      </w:tabs>
      <w:spacing w:after="0" w:line="240" w:lineRule="auto"/>
    </w:pPr>
  </w:style>
  <w:style w:type="character" w:customStyle="1" w:styleId="HeaderChar">
    <w:name w:val="Header Char"/>
    <w:basedOn w:val="DefaultParagraphFont"/>
    <w:link w:val="Header"/>
    <w:uiPriority w:val="99"/>
    <w:rsid w:val="00BE446C"/>
    <w:rPr>
      <w:rFonts w:ascii="Calibri" w:eastAsia="Calibri" w:hAnsi="Calibri" w:cs="Times New Roman"/>
      <w:kern w:val="0"/>
      <w:lang w:val="fr-BE"/>
      <w14:ligatures w14:val="none"/>
    </w:rPr>
  </w:style>
  <w:style w:type="paragraph" w:styleId="Footer">
    <w:name w:val="footer"/>
    <w:basedOn w:val="Normal"/>
    <w:link w:val="FooterChar"/>
    <w:uiPriority w:val="99"/>
    <w:unhideWhenUsed/>
    <w:rsid w:val="00BE446C"/>
    <w:pPr>
      <w:tabs>
        <w:tab w:val="center" w:pos="4252"/>
        <w:tab w:val="right" w:pos="8504"/>
      </w:tabs>
      <w:spacing w:after="0" w:line="240" w:lineRule="auto"/>
    </w:pPr>
  </w:style>
  <w:style w:type="character" w:customStyle="1" w:styleId="FooterChar">
    <w:name w:val="Footer Char"/>
    <w:basedOn w:val="DefaultParagraphFont"/>
    <w:link w:val="Footer"/>
    <w:uiPriority w:val="99"/>
    <w:rsid w:val="00BE446C"/>
    <w:rPr>
      <w:rFonts w:ascii="Calibri" w:eastAsia="Calibri" w:hAnsi="Calibri" w:cs="Times New Roman"/>
      <w:kern w:val="0"/>
      <w:lang w:val="fr-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574710">
      <w:bodyDiv w:val="1"/>
      <w:marLeft w:val="0"/>
      <w:marRight w:val="0"/>
      <w:marTop w:val="0"/>
      <w:marBottom w:val="0"/>
      <w:divBdr>
        <w:top w:val="none" w:sz="0" w:space="0" w:color="auto"/>
        <w:left w:val="none" w:sz="0" w:space="0" w:color="auto"/>
        <w:bottom w:val="none" w:sz="0" w:space="0" w:color="auto"/>
        <w:right w:val="none" w:sz="0" w:space="0" w:color="auto"/>
      </w:divBdr>
      <w:divsChild>
        <w:div w:id="347025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378</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García Gómez</dc:creator>
  <cp:keywords/>
  <dc:description/>
  <cp:lastModifiedBy>Carlos García Gómez</cp:lastModifiedBy>
  <cp:revision>4</cp:revision>
  <dcterms:created xsi:type="dcterms:W3CDTF">2023-06-24T18:27:00Z</dcterms:created>
  <dcterms:modified xsi:type="dcterms:W3CDTF">2023-12-08T09:46:00Z</dcterms:modified>
</cp:coreProperties>
</file>